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D84F1B">
        <w:trPr>
          <w:trHeight w:hRule="exact" w:val="1889"/>
        </w:trPr>
        <w:tc>
          <w:tcPr>
            <w:tcW w:w="426" w:type="dxa"/>
          </w:tcPr>
          <w:p w:rsidR="00D84F1B" w:rsidRDefault="00D84F1B"/>
        </w:tc>
        <w:tc>
          <w:tcPr>
            <w:tcW w:w="710" w:type="dxa"/>
          </w:tcPr>
          <w:p w:rsidR="00D84F1B" w:rsidRDefault="00D84F1B"/>
        </w:tc>
        <w:tc>
          <w:tcPr>
            <w:tcW w:w="1419" w:type="dxa"/>
          </w:tcPr>
          <w:p w:rsidR="00D84F1B" w:rsidRDefault="00D84F1B"/>
        </w:tc>
        <w:tc>
          <w:tcPr>
            <w:tcW w:w="1419" w:type="dxa"/>
          </w:tcPr>
          <w:p w:rsidR="00D84F1B" w:rsidRDefault="00D84F1B"/>
        </w:tc>
        <w:tc>
          <w:tcPr>
            <w:tcW w:w="851" w:type="dxa"/>
          </w:tcPr>
          <w:p w:rsidR="00D84F1B" w:rsidRDefault="00D84F1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D84F1B" w:rsidRDefault="0023607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84F1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4F1B" w:rsidRPr="0023607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4F1B">
        <w:trPr>
          <w:trHeight w:hRule="exact" w:val="406"/>
        </w:trPr>
        <w:tc>
          <w:tcPr>
            <w:tcW w:w="426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4F1B" w:rsidRPr="00236076">
        <w:trPr>
          <w:trHeight w:hRule="exact" w:val="277"/>
        </w:trPr>
        <w:tc>
          <w:tcPr>
            <w:tcW w:w="426" w:type="dxa"/>
          </w:tcPr>
          <w:p w:rsidR="00D84F1B" w:rsidRDefault="00D84F1B"/>
        </w:tc>
        <w:tc>
          <w:tcPr>
            <w:tcW w:w="710" w:type="dxa"/>
          </w:tcPr>
          <w:p w:rsidR="00D84F1B" w:rsidRDefault="00D84F1B"/>
        </w:tc>
        <w:tc>
          <w:tcPr>
            <w:tcW w:w="1419" w:type="dxa"/>
          </w:tcPr>
          <w:p w:rsidR="00D84F1B" w:rsidRDefault="00D84F1B"/>
        </w:tc>
        <w:tc>
          <w:tcPr>
            <w:tcW w:w="1419" w:type="dxa"/>
          </w:tcPr>
          <w:p w:rsidR="00D84F1B" w:rsidRDefault="00D84F1B"/>
        </w:tc>
        <w:tc>
          <w:tcPr>
            <w:tcW w:w="851" w:type="dxa"/>
          </w:tcPr>
          <w:p w:rsidR="00D84F1B" w:rsidRDefault="00D84F1B"/>
        </w:tc>
        <w:tc>
          <w:tcPr>
            <w:tcW w:w="285" w:type="dxa"/>
          </w:tcPr>
          <w:p w:rsidR="00D84F1B" w:rsidRDefault="00D84F1B"/>
        </w:tc>
        <w:tc>
          <w:tcPr>
            <w:tcW w:w="1277" w:type="dxa"/>
          </w:tcPr>
          <w:p w:rsidR="00D84F1B" w:rsidRDefault="00D84F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84F1B" w:rsidRPr="00236076">
        <w:trPr>
          <w:trHeight w:hRule="exact" w:val="555"/>
        </w:trPr>
        <w:tc>
          <w:tcPr>
            <w:tcW w:w="426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4F1B" w:rsidRPr="00236076" w:rsidRDefault="0023607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D84F1B">
        <w:trPr>
          <w:trHeight w:hRule="exact" w:val="277"/>
        </w:trPr>
        <w:tc>
          <w:tcPr>
            <w:tcW w:w="426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84F1B">
        <w:trPr>
          <w:trHeight w:hRule="exact" w:val="277"/>
        </w:trPr>
        <w:tc>
          <w:tcPr>
            <w:tcW w:w="426" w:type="dxa"/>
          </w:tcPr>
          <w:p w:rsidR="00D84F1B" w:rsidRDefault="00D84F1B"/>
        </w:tc>
        <w:tc>
          <w:tcPr>
            <w:tcW w:w="710" w:type="dxa"/>
          </w:tcPr>
          <w:p w:rsidR="00D84F1B" w:rsidRDefault="00D84F1B"/>
        </w:tc>
        <w:tc>
          <w:tcPr>
            <w:tcW w:w="1419" w:type="dxa"/>
          </w:tcPr>
          <w:p w:rsidR="00D84F1B" w:rsidRDefault="00D84F1B"/>
        </w:tc>
        <w:tc>
          <w:tcPr>
            <w:tcW w:w="1419" w:type="dxa"/>
          </w:tcPr>
          <w:p w:rsidR="00D84F1B" w:rsidRDefault="00D84F1B"/>
        </w:tc>
        <w:tc>
          <w:tcPr>
            <w:tcW w:w="851" w:type="dxa"/>
          </w:tcPr>
          <w:p w:rsidR="00D84F1B" w:rsidRDefault="00D84F1B"/>
        </w:tc>
        <w:tc>
          <w:tcPr>
            <w:tcW w:w="285" w:type="dxa"/>
          </w:tcPr>
          <w:p w:rsidR="00D84F1B" w:rsidRDefault="00D84F1B"/>
        </w:tc>
        <w:tc>
          <w:tcPr>
            <w:tcW w:w="1277" w:type="dxa"/>
          </w:tcPr>
          <w:p w:rsidR="00D84F1B" w:rsidRDefault="00D84F1B"/>
        </w:tc>
        <w:tc>
          <w:tcPr>
            <w:tcW w:w="993" w:type="dxa"/>
          </w:tcPr>
          <w:p w:rsidR="00D84F1B" w:rsidRDefault="00D84F1B"/>
        </w:tc>
        <w:tc>
          <w:tcPr>
            <w:tcW w:w="2836" w:type="dxa"/>
          </w:tcPr>
          <w:p w:rsidR="00D84F1B" w:rsidRDefault="00D84F1B"/>
        </w:tc>
      </w:tr>
      <w:tr w:rsidR="00D84F1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4F1B" w:rsidRPr="00236076">
        <w:trPr>
          <w:trHeight w:hRule="exact" w:val="1496"/>
        </w:trPr>
        <w:tc>
          <w:tcPr>
            <w:tcW w:w="426" w:type="dxa"/>
          </w:tcPr>
          <w:p w:rsidR="00D84F1B" w:rsidRDefault="00D84F1B"/>
        </w:tc>
        <w:tc>
          <w:tcPr>
            <w:tcW w:w="710" w:type="dxa"/>
          </w:tcPr>
          <w:p w:rsidR="00D84F1B" w:rsidRDefault="00D84F1B"/>
        </w:tc>
        <w:tc>
          <w:tcPr>
            <w:tcW w:w="1419" w:type="dxa"/>
          </w:tcPr>
          <w:p w:rsidR="00D84F1B" w:rsidRDefault="00D84F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государственно- общественного управления образованием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</w:tr>
      <w:tr w:rsidR="00D84F1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84F1B" w:rsidRPr="00236076">
        <w:trPr>
          <w:trHeight w:hRule="exact" w:val="1396"/>
        </w:trPr>
        <w:tc>
          <w:tcPr>
            <w:tcW w:w="426" w:type="dxa"/>
          </w:tcPr>
          <w:p w:rsidR="00D84F1B" w:rsidRDefault="00D84F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4F1B" w:rsidRPr="0023607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4F1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84F1B" w:rsidRDefault="00D84F1B"/>
        </w:tc>
        <w:tc>
          <w:tcPr>
            <w:tcW w:w="285" w:type="dxa"/>
          </w:tcPr>
          <w:p w:rsidR="00D84F1B" w:rsidRDefault="00D84F1B"/>
        </w:tc>
        <w:tc>
          <w:tcPr>
            <w:tcW w:w="1277" w:type="dxa"/>
          </w:tcPr>
          <w:p w:rsidR="00D84F1B" w:rsidRDefault="00D84F1B"/>
        </w:tc>
        <w:tc>
          <w:tcPr>
            <w:tcW w:w="993" w:type="dxa"/>
          </w:tcPr>
          <w:p w:rsidR="00D84F1B" w:rsidRDefault="00D84F1B"/>
        </w:tc>
        <w:tc>
          <w:tcPr>
            <w:tcW w:w="2836" w:type="dxa"/>
          </w:tcPr>
          <w:p w:rsidR="00D84F1B" w:rsidRDefault="00D84F1B"/>
        </w:tc>
      </w:tr>
      <w:tr w:rsidR="00D84F1B">
        <w:trPr>
          <w:trHeight w:hRule="exact" w:val="155"/>
        </w:trPr>
        <w:tc>
          <w:tcPr>
            <w:tcW w:w="426" w:type="dxa"/>
          </w:tcPr>
          <w:p w:rsidR="00D84F1B" w:rsidRDefault="00D84F1B"/>
        </w:tc>
        <w:tc>
          <w:tcPr>
            <w:tcW w:w="710" w:type="dxa"/>
          </w:tcPr>
          <w:p w:rsidR="00D84F1B" w:rsidRDefault="00D84F1B"/>
        </w:tc>
        <w:tc>
          <w:tcPr>
            <w:tcW w:w="1419" w:type="dxa"/>
          </w:tcPr>
          <w:p w:rsidR="00D84F1B" w:rsidRDefault="00D84F1B"/>
        </w:tc>
        <w:tc>
          <w:tcPr>
            <w:tcW w:w="1419" w:type="dxa"/>
          </w:tcPr>
          <w:p w:rsidR="00D84F1B" w:rsidRDefault="00D84F1B"/>
        </w:tc>
        <w:tc>
          <w:tcPr>
            <w:tcW w:w="851" w:type="dxa"/>
          </w:tcPr>
          <w:p w:rsidR="00D84F1B" w:rsidRDefault="00D84F1B"/>
        </w:tc>
        <w:tc>
          <w:tcPr>
            <w:tcW w:w="285" w:type="dxa"/>
          </w:tcPr>
          <w:p w:rsidR="00D84F1B" w:rsidRDefault="00D84F1B"/>
        </w:tc>
        <w:tc>
          <w:tcPr>
            <w:tcW w:w="1277" w:type="dxa"/>
          </w:tcPr>
          <w:p w:rsidR="00D84F1B" w:rsidRDefault="00D84F1B"/>
        </w:tc>
        <w:tc>
          <w:tcPr>
            <w:tcW w:w="993" w:type="dxa"/>
          </w:tcPr>
          <w:p w:rsidR="00D84F1B" w:rsidRDefault="00D84F1B"/>
        </w:tc>
        <w:tc>
          <w:tcPr>
            <w:tcW w:w="2836" w:type="dxa"/>
          </w:tcPr>
          <w:p w:rsidR="00D84F1B" w:rsidRDefault="00D84F1B"/>
        </w:tc>
      </w:tr>
      <w:tr w:rsidR="00D84F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4F1B" w:rsidRPr="002360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4F1B" w:rsidRPr="002360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D84F1B">
            <w:pPr>
              <w:rPr>
                <w:lang w:val="ru-RU"/>
              </w:rPr>
            </w:pPr>
          </w:p>
        </w:tc>
      </w:tr>
      <w:tr w:rsidR="00D84F1B" w:rsidRPr="0023607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84F1B" w:rsidRPr="002360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84F1B" w:rsidRPr="002360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D84F1B">
            <w:pPr>
              <w:rPr>
                <w:lang w:val="ru-RU"/>
              </w:rPr>
            </w:pPr>
          </w:p>
        </w:tc>
      </w:tr>
      <w:tr w:rsidR="00D84F1B" w:rsidRPr="0023607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D84F1B" w:rsidRPr="00236076">
        <w:trPr>
          <w:trHeight w:hRule="exact" w:val="307"/>
        </w:trPr>
        <w:tc>
          <w:tcPr>
            <w:tcW w:w="426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D84F1B">
            <w:pPr>
              <w:rPr>
                <w:lang w:val="ru-RU"/>
              </w:rPr>
            </w:pPr>
          </w:p>
        </w:tc>
      </w:tr>
      <w:tr w:rsidR="00D84F1B" w:rsidRPr="00236076">
        <w:trPr>
          <w:trHeight w:hRule="exact" w:val="963"/>
        </w:trPr>
        <w:tc>
          <w:tcPr>
            <w:tcW w:w="426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</w:tr>
      <w:tr w:rsidR="00D84F1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4F1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84F1B" w:rsidRPr="00236076" w:rsidRDefault="00D84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84F1B" w:rsidRPr="00236076" w:rsidRDefault="00D84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84F1B" w:rsidRDefault="00236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4F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4F1B" w:rsidRPr="00236076" w:rsidRDefault="00D84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D84F1B" w:rsidRPr="00236076" w:rsidRDefault="00D84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84F1B" w:rsidRPr="002360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4F1B" w:rsidRPr="00236076" w:rsidRDefault="00236076">
      <w:pPr>
        <w:rPr>
          <w:sz w:val="0"/>
          <w:szCs w:val="0"/>
          <w:lang w:val="ru-RU"/>
        </w:rPr>
      </w:pPr>
      <w:r w:rsidRPr="002360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F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4F1B">
        <w:trPr>
          <w:trHeight w:hRule="exact" w:val="555"/>
        </w:trPr>
        <w:tc>
          <w:tcPr>
            <w:tcW w:w="9640" w:type="dxa"/>
          </w:tcPr>
          <w:p w:rsidR="00D84F1B" w:rsidRDefault="00D84F1B"/>
        </w:tc>
      </w:tr>
      <w:tr w:rsidR="00D84F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4F1B" w:rsidRDefault="00236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F1B" w:rsidRPr="002360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4F1B" w:rsidRPr="002360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государственно-общественного управления образованием» в течение 2021/2022 учебного года: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84F1B" w:rsidRPr="00236076" w:rsidRDefault="00236076">
      <w:pPr>
        <w:rPr>
          <w:sz w:val="0"/>
          <w:szCs w:val="0"/>
          <w:lang w:val="ru-RU"/>
        </w:rPr>
      </w:pPr>
      <w:r w:rsidRPr="002360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F1B" w:rsidRPr="002360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84F1B" w:rsidRPr="0023607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«Модели государственно-общественного управления образованием».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4F1B" w:rsidRPr="0023607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государственно-общественного управления образованием»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4F1B" w:rsidRPr="002360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D84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D84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D84F1B" w:rsidRPr="00236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модели  взаимодействия государства  и  общества  в образовании</w:t>
            </w:r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D84F1B" w:rsidRPr="002360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D84F1B" w:rsidRPr="00236076">
        <w:trPr>
          <w:trHeight w:hRule="exact" w:val="277"/>
        </w:trPr>
        <w:tc>
          <w:tcPr>
            <w:tcW w:w="9640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</w:tr>
      <w:tr w:rsidR="00D84F1B" w:rsidRPr="002360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D84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D84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D84F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</w:tbl>
    <w:p w:rsidR="00D84F1B" w:rsidRDefault="00236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D84F1B" w:rsidRPr="0023607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84F1B" w:rsidRPr="0023607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D84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«Модели государственно-общественного управления образованием» относится к обязательной части, является дисциплиной Блока Б1. «Дисциплины (модули)». Модуль "Демократические традиции управления образованием в России и за рубежом"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D84F1B" w:rsidRPr="002360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4F1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Default="00D84F1B"/>
        </w:tc>
      </w:tr>
      <w:tr w:rsidR="00D84F1B" w:rsidRPr="002360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Pr="00236076" w:rsidRDefault="00D84F1B">
            <w:pPr>
              <w:rPr>
                <w:lang w:val="ru-RU"/>
              </w:rPr>
            </w:pPr>
          </w:p>
        </w:tc>
      </w:tr>
      <w:tr w:rsidR="00D84F1B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История и теория становления государственно-общественного управления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образованием в России</w:t>
            </w:r>
          </w:p>
          <w:p w:rsidR="00D84F1B" w:rsidRPr="00236076" w:rsidRDefault="00D84F1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технологическая))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Лучшие практики государственно- общественного управления образованием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в России</w:t>
            </w:r>
          </w:p>
          <w:p w:rsidR="00D84F1B" w:rsidRPr="00236076" w:rsidRDefault="00D84F1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Проблемы качества современного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Демократические традиции управления в европейском образовании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организации государственно -общественного управления образованием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Обеспечение информационной открытости школы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Общественная оценка качества образования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D84F1B" w:rsidRPr="00236076" w:rsidRDefault="00236076">
            <w:pPr>
              <w:spacing w:after="0" w:line="240" w:lineRule="auto"/>
              <w:jc w:val="center"/>
              <w:rPr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</w:t>
            </w:r>
          </w:p>
        </w:tc>
      </w:tr>
      <w:tr w:rsidR="00D84F1B" w:rsidRPr="0023607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4F1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4F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4F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4F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F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F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84F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4F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D84F1B">
        <w:trPr>
          <w:trHeight w:hRule="exact" w:val="17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D84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4F1B" w:rsidRPr="00236076" w:rsidRDefault="00D84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D84F1B" w:rsidRDefault="00236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4F1B">
        <w:trPr>
          <w:trHeight w:hRule="exact" w:val="446"/>
        </w:trPr>
        <w:tc>
          <w:tcPr>
            <w:tcW w:w="5671" w:type="dxa"/>
          </w:tcPr>
          <w:p w:rsidR="00D84F1B" w:rsidRDefault="00D84F1B"/>
        </w:tc>
        <w:tc>
          <w:tcPr>
            <w:tcW w:w="1702" w:type="dxa"/>
          </w:tcPr>
          <w:p w:rsidR="00D84F1B" w:rsidRDefault="00D84F1B"/>
        </w:tc>
        <w:tc>
          <w:tcPr>
            <w:tcW w:w="1135" w:type="dxa"/>
          </w:tcPr>
          <w:p w:rsidR="00D84F1B" w:rsidRDefault="00D84F1B"/>
        </w:tc>
        <w:tc>
          <w:tcPr>
            <w:tcW w:w="1135" w:type="dxa"/>
          </w:tcPr>
          <w:p w:rsidR="00D84F1B" w:rsidRDefault="00D84F1B"/>
        </w:tc>
      </w:tr>
      <w:tr w:rsidR="00D84F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4F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F1B" w:rsidRDefault="00D84F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F1B" w:rsidRDefault="00D84F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F1B" w:rsidRDefault="00D84F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F1B" w:rsidRDefault="00D84F1B"/>
        </w:tc>
      </w:tr>
      <w:tr w:rsidR="00D84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Государственно-общественное управление в сфере образования: сущность,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Моделирование процесса государственно общественного управления в со-временных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Основные подходы к формированию модели (системы) государственно-общественного управления образовательными учреждениями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Типовые модели системы общественно- государственного управления образованием с участием родительской общественности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F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D84F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84F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Модели школьного управляющего совета за рубежом (Круглый стол).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F1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2. Особенности функционирования школьных советов в странах Северной и Западной Европы, Северной Америки.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(Круглый стол).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3. Управляющий совет как ядро системы общественно-государственного управления образовательным учреждением.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4. Модели государственно- общественного управления дошко-льным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F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5. Модель общественно- активной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F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D84F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4F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D84F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D84F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4F1B" w:rsidRPr="00236076">
        <w:trPr>
          <w:trHeight w:hRule="exact" w:val="6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D84F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4F1B" w:rsidRPr="00236076" w:rsidRDefault="002360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D84F1B" w:rsidRPr="00236076" w:rsidRDefault="00236076">
      <w:pPr>
        <w:rPr>
          <w:sz w:val="0"/>
          <w:szCs w:val="0"/>
          <w:lang w:val="ru-RU"/>
        </w:rPr>
      </w:pPr>
      <w:r w:rsidRPr="002360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F1B" w:rsidRPr="00236076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6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4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D84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4F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4F1B" w:rsidRPr="0023607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Государственно-общественное управление в сфере образования: сущность, основные понятия.</w:t>
            </w:r>
          </w:p>
        </w:tc>
      </w:tr>
      <w:tr w:rsidR="00D84F1B">
        <w:trPr>
          <w:trHeight w:hRule="exact" w:val="1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Государственно-общественное управление как особый тип управления. Сущест-венные отличия государственно-общественного управления в сфере образования от госу- дарственного управления. Заинтересованные стороны сферы общего образования и их интересы. Понятие «общественность», «общественное» в контексте государственно- общественного управления образованием. Понятие о государственной и общественной составляющих управления. Сквозной и многоуровневый характер государственно- общественного управления образованием.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«Сильные» и «слабые» стороны государствен-</w:t>
            </w:r>
          </w:p>
        </w:tc>
      </w:tr>
    </w:tbl>
    <w:p w:rsidR="00D84F1B" w:rsidRDefault="00236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F1B" w:rsidRPr="0023607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ной и общественной составляющих управления. Целесообразность объединения «силь- ных» и минимизации (компенсации) «слабых» сторон в едином государственно- общественном управлении. Мотивация участия общественности в управлении образова- нием. Основные области и «точки входа» общественного участия в управлении образова- нием: участие в выработке образовательной политики, общественного мнения об образо- вании, в формировании и принятии образовательными организациями и системами соци- ального заказа на содержание образования и на формирование образовательных программ и программ развития; участие в ресурсном обеспечении образования, участие в контроле и оценке условий жизнедеятельности образовательных систем и учреждении, хода и результатов образовательного процесса.</w:t>
            </w:r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Моделирование процесса государственно общественного управления в со- временных условиях</w:t>
            </w:r>
          </w:p>
        </w:tc>
      </w:tr>
      <w:tr w:rsidR="00D84F1B" w:rsidRPr="002360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«четырехуровневой структурно-функциональной модели» управления школой, построенной с позиций процессного подхода. Характеристик организационно- педагогической модели процесса перевода Образовательной системы образовательного учреждения в режим самоорганизации. Модель системы управления развитием общеобразовательного учреждения» (СУР ОУ), основанную на цикле Эдварда Деминга. Модели совершенства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EFQM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японской премии качества. Модель государственно- общественного управления как особый тип взаимодействия государства и общества</w:t>
            </w:r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Основные подходы к формированию модели (системы) государственно- общественного управления образовательными учреждениями</w:t>
            </w:r>
          </w:p>
        </w:tc>
      </w:tr>
      <w:tr w:rsidR="00D84F1B" w:rsidRPr="0023607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взгляда на введение государственно-общественного управления образова- тельным учреждением. Особенности типовой модели системы государственно- общественного управления образовательным учреждением, ее функции. Совокупность внешних и внутренних условий становления и развития модели государственно- общественного управления образовательным учреждением, ее цель и задачи. Стратегиче- ские документы модели, отражающие демократический, государственно-общественный характер управления образованием. Принципы модели государственно-общественного управления образовательным учреждением. Системные эффекты расширения обществен- ного участия в формировании образовательной политики. Ценности, получающие распространение в ходе реализации типовой модели. Организация структуры модели.</w:t>
            </w:r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Типовые модели системы общественно-государственного управления образованием с участием родительской общественности</w:t>
            </w:r>
          </w:p>
        </w:tc>
      </w:tr>
      <w:tr w:rsidR="00D84F1B" w:rsidRPr="002360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механизмы, принципы и подходы, способствующие вовлечению родите-лей (законных представителей) несовершеннолетних обучающихся в процессы формиро- вания, функционирования органов общественно-государственного управления образова- тельной организацией. Задачи Модели. Проблематика развития общественно- государственного управления образованием с участием родительской общественности. Функции системы общественно-государственного управления образованием с участием родительской общественности. Полномочия органа общественно-государственного управления. Субъекты общественно-государственного управления образованием и их взаимодействие. Целесообразные формы функционирования органов общественно- государственного управления образованием. Порядок функционирования органов обще- ственно-государственного управления и его элементы.</w:t>
            </w:r>
          </w:p>
        </w:tc>
      </w:tr>
      <w:tr w:rsidR="00D84F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84F1B" w:rsidRPr="0023607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1. Модели школьного управляющего совета за рубежом (Круглый стол).</w:t>
            </w:r>
          </w:p>
        </w:tc>
      </w:tr>
      <w:tr w:rsidR="00D84F1B" w:rsidRPr="00236076">
        <w:trPr>
          <w:trHeight w:hRule="exact" w:val="2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Партиципация, как одна из форм демократии в условиях внутришкольного управления за рубежом, основные характеристики данной модели.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Управляющие советы Великобритании: наличие единого портала для школьных управляющих, институт кураторов для новых членов управляющих советов, использование портфолио школьных управляющих как средства мониторинга и качества их подготовки.</w:t>
            </w:r>
          </w:p>
        </w:tc>
      </w:tr>
    </w:tbl>
    <w:p w:rsidR="00D84F1B" w:rsidRPr="00236076" w:rsidRDefault="00236076">
      <w:pPr>
        <w:rPr>
          <w:sz w:val="0"/>
          <w:szCs w:val="0"/>
          <w:lang w:val="ru-RU"/>
        </w:rPr>
      </w:pPr>
      <w:r w:rsidRPr="002360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F1B" w:rsidRPr="0023607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13. Школьные советы, как актуальное новшество, Франции. Законы о децентрализации во Франции и новые отношения между местными властями и системой образования.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Роль Административного Совета (или управляющего Совета) в школах Франции. Родители как неотъемлемая часть образовательного сообщества современной французской школы, четыре общенациональных объединения родителей общеобразовательных учебных заведений.</w:t>
            </w:r>
          </w:p>
        </w:tc>
      </w:tr>
      <w:tr w:rsidR="00D84F1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2. Особенности функционирования школьных советов в странах Северной и Западной Европы, Северной Америки.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(Круглый стол).</w:t>
            </w:r>
          </w:p>
        </w:tc>
      </w:tr>
      <w:tr w:rsidR="00D84F1B" w:rsidRPr="0023607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Школьные управления коммун в Швеции, задачи учреждённых Советов в различных коммунах.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Несколько моделей управляющих школьных советов в Нидерландах.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Организация деятельности управляющих школьных советов в Канаде.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Специфика школьного управляющего совета в США.</w:t>
            </w:r>
          </w:p>
        </w:tc>
      </w:tr>
      <w:tr w:rsidR="00D84F1B" w:rsidRPr="0023607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3. Управляющий совет как ядро системы общественно- государственного управления образовательным учреждением.</w:t>
            </w:r>
          </w:p>
        </w:tc>
      </w:tr>
      <w:tr w:rsidR="00D84F1B" w:rsidRPr="00236076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Модель формирования управляющего совета.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Управляющий совет как центральное звено системы государственно-общественного управления учреждением.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задачи управляющего совета.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Отличия управляющего совета от попечительских советов, советов школы, других органов самоуправления.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Компетенция управляющего совета.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управляющего совета.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Опыт разработки программ развития школы Управляющим советом.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проекты, реализуемые под руководством Управляющего совета школой.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Корпоративная культура членов управляющего совета.</w:t>
            </w:r>
          </w:p>
        </w:tc>
      </w:tr>
      <w:tr w:rsidR="00D84F1B" w:rsidRPr="0023607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4. Модели государственно-общественного управления дошко- льным образованием</w:t>
            </w:r>
          </w:p>
        </w:tc>
      </w:tr>
      <w:tr w:rsidR="00D84F1B" w:rsidRPr="00236076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Проектный подход в государственно-общественном управлении муниципальной системой образования в секторе дошкольного образования.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Управляющий совет дошкольной образовательной организации.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Наблюдательный совет в дошкольной образовательной организации.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Попечительские советы дошкольных образовательных организаций.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Частно-государственное и социальное партнерство в секторе дошкольного образования.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Благотворительные фонды попечительства об образовании.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Механизмы реализации модели государственно-общественного управления дошкольным образованием</w:t>
            </w:r>
          </w:p>
        </w:tc>
      </w:tr>
      <w:tr w:rsidR="00D84F1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5. Модель общественно-активной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D84F1B" w:rsidRPr="0023607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в рамках реализации модели общественно- активной школы.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Преимуществами ОАШ в различных сферах.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модели общественно-активной школы.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по самооцениванию «Деятельности общественно-активных школ».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и показатели «Деятельности общественно-активных школ».</w:t>
            </w:r>
          </w:p>
        </w:tc>
      </w:tr>
    </w:tbl>
    <w:p w:rsidR="00D84F1B" w:rsidRPr="00236076" w:rsidRDefault="00236076">
      <w:pPr>
        <w:rPr>
          <w:sz w:val="0"/>
          <w:szCs w:val="0"/>
          <w:lang w:val="ru-RU"/>
        </w:rPr>
      </w:pPr>
      <w:r w:rsidRPr="002360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4F1B" w:rsidRPr="002360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D84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4F1B" w:rsidRPr="002360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государственно-общественного управления образованием» / Шмачилина-Цибенко Светлана Витальевна. – Омск: Изд-во Омской гуманитарной академии, 2021.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4F1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4F1B" w:rsidRPr="00236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Купряшин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60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978-5-534-14002-6.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60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6076">
              <w:rPr>
                <w:lang w:val="ru-RU"/>
              </w:rPr>
              <w:t xml:space="preserve"> </w:t>
            </w:r>
            <w:hyperlink r:id="rId4" w:history="1">
              <w:r w:rsidR="00080D43">
                <w:rPr>
                  <w:rStyle w:val="a3"/>
                  <w:lang w:val="ru-RU"/>
                </w:rPr>
                <w:t>https://urait.ru/bcode/467459</w:t>
              </w:r>
            </w:hyperlink>
            <w:r w:rsidRPr="00236076">
              <w:rPr>
                <w:lang w:val="ru-RU"/>
              </w:rPr>
              <w:t xml:space="preserve"> </w:t>
            </w:r>
          </w:p>
        </w:tc>
      </w:tr>
      <w:tr w:rsidR="00D84F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университетской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2360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978-5-534-10798-2.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80D43">
                <w:rPr>
                  <w:rStyle w:val="a3"/>
                </w:rPr>
                <w:t>https://urait.ru/bcode/474014</w:t>
              </w:r>
            </w:hyperlink>
            <w:r>
              <w:t xml:space="preserve"> </w:t>
            </w:r>
          </w:p>
        </w:tc>
      </w:tr>
      <w:tr w:rsidR="00D84F1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практикоориентированного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Панфилова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60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978-5-534-08089-6.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80D43">
                <w:rPr>
                  <w:rStyle w:val="a3"/>
                </w:rPr>
                <w:t>https://urait.ru/bcode/473319</w:t>
              </w:r>
            </w:hyperlink>
            <w:r>
              <w:t xml:space="preserve"> </w:t>
            </w:r>
          </w:p>
        </w:tc>
      </w:tr>
      <w:tr w:rsidR="00D84F1B" w:rsidRPr="00236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Савинков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60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978-5-534-11468-3.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60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6076">
              <w:rPr>
                <w:lang w:val="ru-RU"/>
              </w:rPr>
              <w:t xml:space="preserve"> </w:t>
            </w:r>
            <w:hyperlink r:id="rId7" w:history="1">
              <w:r w:rsidR="00080D43">
                <w:rPr>
                  <w:rStyle w:val="a3"/>
                  <w:lang w:val="ru-RU"/>
                </w:rPr>
                <w:t>https://urait.ru/bcode/473797</w:t>
              </w:r>
            </w:hyperlink>
            <w:r w:rsidRPr="00236076">
              <w:rPr>
                <w:lang w:val="ru-RU"/>
              </w:rPr>
              <w:t xml:space="preserve"> </w:t>
            </w:r>
          </w:p>
        </w:tc>
      </w:tr>
      <w:tr w:rsidR="00D84F1B">
        <w:trPr>
          <w:trHeight w:hRule="exact" w:val="304"/>
        </w:trPr>
        <w:tc>
          <w:tcPr>
            <w:tcW w:w="285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4F1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360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978-5-534-00153-2.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80D43">
                <w:rPr>
                  <w:rStyle w:val="a3"/>
                </w:rPr>
                <w:t>https://urait.ru/bcode/471526</w:t>
              </w:r>
            </w:hyperlink>
            <w:r>
              <w:t xml:space="preserve"> </w:t>
            </w:r>
          </w:p>
        </w:tc>
      </w:tr>
      <w:tr w:rsidR="00D84F1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2360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Санжимитупова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360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80D43">
                <w:rPr>
                  <w:rStyle w:val="a3"/>
                </w:rPr>
                <w:t>https://urait.ru/bcode/469345</w:t>
              </w:r>
            </w:hyperlink>
            <w:r>
              <w:t xml:space="preserve"> </w:t>
            </w:r>
          </w:p>
        </w:tc>
      </w:tr>
      <w:tr w:rsidR="00D84F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6076">
              <w:rPr>
                <w:lang w:val="ru-RU"/>
              </w:rPr>
              <w:t xml:space="preserve"> 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60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080D43">
                <w:rPr>
                  <w:rStyle w:val="a3"/>
                </w:rPr>
                <w:t>https://urait.ru/bcode/473082</w:t>
              </w:r>
            </w:hyperlink>
            <w:r>
              <w:t xml:space="preserve"> </w:t>
            </w:r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4F1B" w:rsidRPr="00236076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D84F1B" w:rsidRPr="00236076" w:rsidRDefault="00236076">
      <w:pPr>
        <w:rPr>
          <w:sz w:val="0"/>
          <w:szCs w:val="0"/>
          <w:lang w:val="ru-RU"/>
        </w:rPr>
      </w:pPr>
      <w:r w:rsidRPr="002360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F1B" w:rsidRPr="00236076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B3E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4F1B" w:rsidRPr="002360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4F1B" w:rsidRPr="00236076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D84F1B" w:rsidRPr="00236076" w:rsidRDefault="00236076">
      <w:pPr>
        <w:rPr>
          <w:sz w:val="0"/>
          <w:szCs w:val="0"/>
          <w:lang w:val="ru-RU"/>
        </w:rPr>
      </w:pPr>
      <w:r w:rsidRPr="002360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F1B" w:rsidRPr="00236076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4F1B" w:rsidRPr="002360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4F1B" w:rsidRPr="002360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4F1B" w:rsidRPr="00236076" w:rsidRDefault="00D84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4F1B" w:rsidRDefault="00236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4F1B" w:rsidRDefault="00236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4F1B" w:rsidRPr="00236076" w:rsidRDefault="00D84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4F1B" w:rsidRPr="00236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3B3E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84F1B" w:rsidRPr="00236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3B3E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84F1B" w:rsidRPr="00236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84F1B" w:rsidRPr="00236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84F1B" w:rsidRPr="00236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84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4F1B" w:rsidRPr="00236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84F1B" w:rsidRPr="00236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080D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4F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Default="00236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4F1B" w:rsidRPr="00236076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D84F1B" w:rsidRPr="00236076" w:rsidRDefault="00236076">
      <w:pPr>
        <w:rPr>
          <w:sz w:val="0"/>
          <w:szCs w:val="0"/>
          <w:lang w:val="ru-RU"/>
        </w:rPr>
      </w:pPr>
      <w:r w:rsidRPr="002360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F1B" w:rsidRPr="0023607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4F1B" w:rsidRPr="00236076">
        <w:trPr>
          <w:trHeight w:hRule="exact" w:val="277"/>
        </w:trPr>
        <w:tc>
          <w:tcPr>
            <w:tcW w:w="9640" w:type="dxa"/>
          </w:tcPr>
          <w:p w:rsidR="00D84F1B" w:rsidRPr="00236076" w:rsidRDefault="00D84F1B">
            <w:pPr>
              <w:rPr>
                <w:lang w:val="ru-RU"/>
              </w:rPr>
            </w:pPr>
          </w:p>
        </w:tc>
      </w:tr>
      <w:tr w:rsidR="00D84F1B" w:rsidRPr="00236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4F1B" w:rsidRPr="00236076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84F1B" w:rsidRPr="00236076" w:rsidRDefault="00236076">
      <w:pPr>
        <w:rPr>
          <w:sz w:val="0"/>
          <w:szCs w:val="0"/>
          <w:lang w:val="ru-RU"/>
        </w:rPr>
      </w:pPr>
      <w:r w:rsidRPr="002360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F1B" w:rsidRPr="0023607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3B3E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4F1B" w:rsidRPr="00236076" w:rsidRDefault="00236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6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84F1B" w:rsidRPr="00236076" w:rsidRDefault="00D84F1B">
      <w:pPr>
        <w:rPr>
          <w:lang w:val="ru-RU"/>
        </w:rPr>
      </w:pPr>
    </w:p>
    <w:sectPr w:rsidR="00D84F1B" w:rsidRPr="00236076" w:rsidSect="00D84F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D43"/>
    <w:rsid w:val="001F0BC7"/>
    <w:rsid w:val="00236076"/>
    <w:rsid w:val="003B3E7F"/>
    <w:rsid w:val="00BF79FD"/>
    <w:rsid w:val="00D31453"/>
    <w:rsid w:val="00D84F1B"/>
    <w:rsid w:val="00E209E2"/>
    <w:rsid w:val="00E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B59131-0885-47CA-BADF-55609457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E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7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379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319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401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73082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67459" TargetMode="External"/><Relationship Id="rId9" Type="http://schemas.openxmlformats.org/officeDocument/2006/relationships/hyperlink" Target="https://urait.ru/bcode/46934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71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6787</Words>
  <Characters>38692</Characters>
  <Application>Microsoft Office Word</Application>
  <DocSecurity>0</DocSecurity>
  <Lines>322</Lines>
  <Paragraphs>90</Paragraphs>
  <ScaleCrop>false</ScaleCrop>
  <Company/>
  <LinksUpToDate>false</LinksUpToDate>
  <CharactersWithSpaces>45389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2021-2022_ФГОС3++2021_Маг-ЗФО-ПО(ГОУО)(21)_plx_Модели государственно-общественного управления образованием</dc:title>
  <dc:creator>FastReport.NET</dc:creator>
  <cp:lastModifiedBy>Mark Bernstorf</cp:lastModifiedBy>
  <cp:revision>6</cp:revision>
  <dcterms:created xsi:type="dcterms:W3CDTF">2022-02-26T07:33:00Z</dcterms:created>
  <dcterms:modified xsi:type="dcterms:W3CDTF">2022-11-14T01:21:00Z</dcterms:modified>
</cp:coreProperties>
</file>